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160" w:after="160" w:line="560" w:lineRule="exact"/>
        <w:jc w:val="center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  <w:lang w:eastAsia="zh-CN"/>
        </w:rPr>
        <w:t>附件二、</w:t>
      </w:r>
      <w:r>
        <w:rPr>
          <w:rFonts w:hint="eastAsia" w:ascii="宋体" w:hAnsi="宋体"/>
          <w:color w:val="000000"/>
          <w:sz w:val="32"/>
          <w:szCs w:val="32"/>
        </w:rPr>
        <w:t>技术规格、参数与要求</w:t>
      </w:r>
    </w:p>
    <w:p>
      <w:pPr>
        <w:rPr>
          <w:rFonts w:hint="eastAsia"/>
        </w:rPr>
      </w:pPr>
    </w:p>
    <w:tbl>
      <w:tblPr>
        <w:tblStyle w:val="4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20"/>
        <w:gridCol w:w="5188"/>
        <w:gridCol w:w="495"/>
        <w:gridCol w:w="495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一、采购需求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项号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货物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技术参数、性能、配置等要求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用途：教学实验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学生机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★商用台式机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★处理器： Intel酷睿 I3双核心，主频≥ 3.7GHz，缓存≥3M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主板：B200以上芯片组或以上；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内存：≥4GB DDR4；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硬盘容量：≥500G SATA；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 xml:space="preserve">显卡：集成显卡； 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接口：USB接口≥8个(其中6个USB3.0，前端：≥2个 USB3.0；)；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集成或独立声卡5.1声道（音频接口前2后3）；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≥10/100/1000M以太网卡；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≥180W电源；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立式机箱，机箱大小≤15L；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防水抗菌键盘，鼠标；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19.5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寸LED液晶宽屏显示器且与主机同品牌；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★软件功能：随机自带软件，集成网络同传、硬盘还原、硬盘保护、断点续传等功能；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★保修：保修3年，包括显示器；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★操作系统：正版操作系统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★投标商须提供针对本项目厂家售后服务承诺书原件。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台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机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★商用台式机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★处理器：Intel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 xml:space="preserve"> I5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四核四线程，≥3.4GHz,6M缓存以上处理器；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主板：B200以上芯片组或以上；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内存：≥8GB DDR4；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硬盘容量：≥1TB SATA；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显卡：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  <w:t>显存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≥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2G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 xml:space="preserve">； 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接口：USB接口≥8个(其中6个USB3.0，前端≥2个 USB3.0)；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集成或独立声卡5.1声道（音频接口前2后3）；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≥10/100/1000M以太网卡；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≥180W电源；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立式机箱，机箱大小≤15L；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防水抗菌键盘，鼠标；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寸LED液晶宽屏显示器且与主机同品牌；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★软件功能：随机自带软件，集成网络同传、硬盘还原、硬盘保护、断点续传等功能；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★保修：保修3年，包括显示器；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★操作系统：正版操作系统。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★投标商须提供针对本项目厂家售后服务承诺书原件。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台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投影机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投影技术3LCD，显示芯片3×0.76英寸芯片，亮度6300流明，对比度2000:1，标准分辨率WX（1280*800） 最高分辨率1920*1200  扫描频率水平：15-92kHz  垂直：48-92Hz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台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投影机吊架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吊装正装;承载重量：50Kg;适用范围：SONY品牌投影机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台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自动升降幕布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自动升降幕布：壁挂式电动方式;对角线200英寸;幕布比例4:3;增益2.5倍；幕面尺寸4.06*3.04m;可配选红外遥控，卷动锁紧系统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台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教师讲台桌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钢木结合构造，桌体上部分采用圆弧设计。工艺：脱脂、磷化、静电喷塑、溜平固化；所有钣金部分均采用激光切割加工，所有尖角倒圆角不小于R3，保证使用者和维护者不划伤。盖门采取翻转方式。讲台关闭尺寸：1140*800*990mm。钢木结合材料一体成型；实木扶手；桌面木质耐划台面；整个讲台只使用一副滑轨，减少故障几率。液晶显示器采用反转设计，显示器角度随意调节。整体采用分体式结构，上下两部分采用分体组装。键盘采用翻转式操作，显示器、中央控制系统、键盘互不影响独立操作。右侧采用隐藏抽拉式设计，安装视频展示台,无需钥匙开启。桌面预留集成笔记本接口模块（USB两个\VGA一个\网络接口一个\ Audio一个\电源接口一个\话筒接口一个。(选配)桌体下层内部采用标准机柜设计，带层板，所有设备可整齐固定。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机柜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行业标准尺寸设计，通用性极高；模块化设计，安装方便；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拆卸灵活，检修设备方便；使用超厚的钢板制作，安全耐用。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台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实验椅子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椅背,椅座外板,采用高密度硬木多层板,经模具冷压成型,表层为优质榉木皮,经过打磨,批灰处理之后,使用透明底油打底,再次打磨,修色(胡桃色或榉木色).最后表面喷一层(哑光. 亮光)面油, 用100ww的太阳灯烘干为止,环保,不褪色,抗变型,美观大方,座板使用排钻机械开有143个直径为10mm圆孔,便于通风凉爽.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  <w:t>张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3P立式空调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 xml:space="preserve">清新风;空调类型立柜式空调;冷暖类型冷暖电辅;变频/定频定频;房间类型客厅专享;空调匹数3P;适用面积55-85㎡  能效比3.12  能效等级三级能效  控制方式键控/遥控 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台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交换机48口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48口全千兆智能交换机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1、端口数量：48个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 xml:space="preserve">2、传输速率： 1000Mbps 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3、背板带宽：128Gbps，包转发率：42Mpps</w:t>
            </w:r>
          </w:p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4、支持VLAN功能，支持WEB管理界面。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一体化翻转实验桌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2400*1200*750mm 钢木结构实验桌。桌面采用 25mm 厚环保 E1 级三聚氰胺饰面板，多色可选. 表面耐磨，耐划，耐蛀。立板采用 25mm 厚环保 E1 级三聚氰胺饰面板，多色可选. 表面耐磨，耐划，耐蛀。前单板机柜键盘架 采用 16mm 环保 E1 级三聚氰胺饰面板，多色可选，表面耐磨，耐划，耐蛀。键盘导轨使用三节滚珠静音导轨，抽拉灵活，不易损坏。液晶显示器翻转架，使用 0.8 冷轧钢板经过 7道程序最后防静电喷塑，表面抗腐蚀，耐划。按压式自动翻转，并配有锁扣 管理方便.桌两边各设计六块气压翻转板，固定显示器，桌下设计六个架子放置电脑主机。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  <w:t>张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综合施工及布线工程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专业网络、视频线缆以及接插头件、辅料及其他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  <w:t>，施工面积：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98平方米</w:t>
            </w:r>
          </w:p>
          <w:p>
            <w:pPr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★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为保障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  <w:lang w:eastAsia="zh-CN"/>
              </w:rPr>
              <w:t>实训室施工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安全稳定、美观大方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  <w:lang w:eastAsia="zh-CN"/>
              </w:rPr>
              <w:t>、布局合理，投标商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需提供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  <w:lang w:eastAsia="zh-CN"/>
              </w:rPr>
              <w:t>实训室平面规划图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实验室挂图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  <w:t>定制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  <w:t>张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麦克风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一拖四无线会议话筒鹅颈式头戴领夹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载波频率： UHF800MHz;频率稳定性： 〈±30ppm;动态范围： 〉90dB;谐波失真： 〈 0.5%;频率响应： 40Hz～15KHz ±3dB;音频输出： 独立式:0～±400mV;混合式:0～±200mV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接收机  使用电源电压： AC220V/45-60Hz；消耗功率： 6 WATER；信噪比： 〉98dB；假象干扰比： 〉80dB；邻道干扰比： 〉80dB；接收灵敏度： 〉5dBu(SINAD=20dB)；去加重： 50uS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麦克风   发射功率： 30mW；调制方式： FM，F3F；最大调制度： ±25KHz；高次谐波： 低于主波基准40dB以上；使用电源电压： 4.5V(3节1.5V碱性电池)；连续使用时间： 6小时；电源适配器输出电压: DC17V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数字功放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通道数量：单通道150W8Ω 4Ω 可以调节   频率响应：20Hz-20KHz+0/-0.5dBTHD+N：＜0.05%@8Ω 1KHz  S/N 比：＞105dB    转换速率：40V/μs     阻尼系数：＞600@8Ω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通道隔离度：＞1000dB@8Ω 1KHz    输入阻抗：20KΩ（balance）/10kΩ（unbalance） 输入灵敏度：1.0V保护功能：DC, short circuit ,over heat, softstart控制功能：Front Panel: power Switch/CH volume；Rear Panel :mode/low pass/grounding     高度：1U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</w:rPr>
              <w:t>套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instrText xml:space="preserve"> HYPERLINK "..\\..\\qwe\\Desktop\\永州职院_概算测算表_V160419-3.xls" </w:instrTex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音响</w:t>
            </w: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额定功率:20W，阻  抗:8Ω，灵敏度:89dB，频  响:80～15kHz，喇叭尺寸:单6.5寸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仿宋_GB2312"/>
                <w:kern w:val="0"/>
                <w:sz w:val="20"/>
                <w:szCs w:val="20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D0595"/>
    <w:rsid w:val="664F6AF6"/>
    <w:rsid w:val="6D535020"/>
    <w:rsid w:val="742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2018-06-25T07:48:00Z</dcterms:created>
  <dc:creator>Administrator</dc:creator>
  <cp:lastModifiedBy>Administrator</cp:lastModifiedBy>
  <cp:lastPrinted>2018-06-25T09:49:51Z</cp:lastPrinted>
  <dcterms:modified xsi:type="dcterms:W3CDTF">2018-06-25T09:55:44Z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